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C50572" w:rsidRDefault="004F67C1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C50572">
        <w:rPr>
          <w:rFonts w:ascii="Times New Roman" w:eastAsia="Calibri" w:hAnsi="Times New Roman" w:cs="Times New Roman"/>
          <w:b/>
          <w:sz w:val="24"/>
        </w:rPr>
        <w:t>SCIENZE</w:t>
      </w:r>
      <w:r w:rsidR="0061768A" w:rsidRPr="00C50572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C50572" w:rsidRDefault="00807595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C50572">
        <w:rPr>
          <w:rFonts w:ascii="Times New Roman" w:eastAsia="Calibri" w:hAnsi="Times New Roman" w:cs="Times New Roman"/>
          <w:b/>
          <w:sz w:val="24"/>
        </w:rPr>
        <w:t>I</w:t>
      </w:r>
      <w:r w:rsidR="004F67C1" w:rsidRPr="00C50572">
        <w:rPr>
          <w:rFonts w:ascii="Times New Roman" w:eastAsia="Calibri" w:hAnsi="Times New Roman" w:cs="Times New Roman"/>
          <w:b/>
          <w:sz w:val="24"/>
        </w:rPr>
        <w:t>I</w:t>
      </w:r>
      <w:r w:rsidR="0061768A" w:rsidRPr="00C50572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Pr="00C50572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C50572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4F67C1" w:rsidRPr="00C50572">
        <w:rPr>
          <w:rFonts w:ascii="Times New Roman" w:eastAsia="Calibri" w:hAnsi="Times New Roman" w:cs="Times New Roman"/>
          <w:b/>
          <w:sz w:val="24"/>
        </w:rPr>
        <w:t>SECONDA</w:t>
      </w:r>
      <w:r w:rsidRPr="00C50572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61768A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61768A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5366C7">
              <w:rPr>
                <w:rFonts w:ascii="Times New Roman" w:hAnsi="Times New Roman"/>
                <w:szCs w:val="20"/>
              </w:rPr>
              <w:t>LIVELLO  INIZIALE</w:t>
            </w:r>
            <w:proofErr w:type="gramEnd"/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48261B" w:rsidRPr="00127548" w:rsidTr="00E525E4">
        <w:tc>
          <w:tcPr>
            <w:tcW w:w="2093" w:type="dxa"/>
          </w:tcPr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127548" w:rsidRDefault="00093996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Si orienta consapevolmente nello spazio utilizzando indicatori topologici e mappe mentali di spazi noti.</w:t>
            </w:r>
          </w:p>
        </w:tc>
        <w:tc>
          <w:tcPr>
            <w:tcW w:w="1701" w:type="dxa"/>
          </w:tcPr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127548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ORIENTAMENTO</w:t>
            </w:r>
          </w:p>
        </w:tc>
        <w:tc>
          <w:tcPr>
            <w:tcW w:w="1843" w:type="dxa"/>
          </w:tcPr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02170" w:rsidRPr="00127548" w:rsidRDefault="00B607F4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Conoscere e utilizzare opportunamente gli spazi diversi per tipologia e funzioni.</w:t>
            </w:r>
          </w:p>
          <w:p w:rsidR="00B607F4" w:rsidRPr="00127548" w:rsidRDefault="00B607F4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Comprendere l’importanza dei punti di riferimento per orientarsi nello spazio.</w:t>
            </w:r>
          </w:p>
          <w:p w:rsidR="00B607F4" w:rsidRPr="00127548" w:rsidRDefault="00B607F4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Consolidare la posizioni di sé per orientarsi nello spazio, comprendendo la relatività di una pos</w:t>
            </w:r>
            <w:r w:rsidR="0078218C" w:rsidRPr="00127548">
              <w:rPr>
                <w:rFonts w:ascii="Times New Roman" w:hAnsi="Times New Roman" w:cs="Times New Roman"/>
              </w:rPr>
              <w:t>i</w:t>
            </w:r>
            <w:r w:rsidRPr="00127548">
              <w:rPr>
                <w:rFonts w:ascii="Times New Roman" w:hAnsi="Times New Roman" w:cs="Times New Roman"/>
              </w:rPr>
              <w:t>zione nei differenti punti di vista.</w:t>
            </w:r>
          </w:p>
          <w:p w:rsidR="0078218C" w:rsidRPr="00127548" w:rsidRDefault="0078218C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lastRenderedPageBreak/>
              <w:t>Leggere e riconoscere i principali simboli di sicurezza per orientarsi in contesti noti.</w:t>
            </w:r>
          </w:p>
        </w:tc>
        <w:tc>
          <w:tcPr>
            <w:tcW w:w="2268" w:type="dxa"/>
          </w:tcPr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127548" w:rsidRDefault="000B5EDC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Si orienta </w:t>
            </w:r>
            <w:r w:rsidR="005A2657" w:rsidRPr="00127548">
              <w:rPr>
                <w:rFonts w:ascii="Times New Roman" w:hAnsi="Times New Roman" w:cs="Times New Roman"/>
              </w:rPr>
              <w:t xml:space="preserve">in modo insicuro </w:t>
            </w:r>
            <w:r w:rsidRPr="00127548">
              <w:rPr>
                <w:rFonts w:ascii="Times New Roman" w:hAnsi="Times New Roman" w:cs="Times New Roman"/>
              </w:rPr>
              <w:t>nello spazio utilizzando indicatori topologici</w:t>
            </w:r>
            <w:r w:rsidR="004C10CB" w:rsidRPr="00127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</w:tcPr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127548" w:rsidRDefault="00775C69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Si orienta nello spazio </w:t>
            </w:r>
            <w:r w:rsidR="009B52CD" w:rsidRPr="00127548">
              <w:rPr>
                <w:rFonts w:ascii="Times New Roman" w:hAnsi="Times New Roman" w:cs="Times New Roman"/>
              </w:rPr>
              <w:t xml:space="preserve">con qualche incertezza </w:t>
            </w:r>
            <w:r w:rsidRPr="00127548">
              <w:rPr>
                <w:rFonts w:ascii="Times New Roman" w:hAnsi="Times New Roman" w:cs="Times New Roman"/>
              </w:rPr>
              <w:t xml:space="preserve">utilizzando indicatori topologici e semplici </w:t>
            </w:r>
            <w:r w:rsidR="009B52CD" w:rsidRPr="00127548">
              <w:rPr>
                <w:rFonts w:ascii="Times New Roman" w:hAnsi="Times New Roman" w:cs="Times New Roman"/>
              </w:rPr>
              <w:t>mappe mentali di spazi noti</w:t>
            </w:r>
            <w:r w:rsidRPr="00127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</w:tcPr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127548" w:rsidRDefault="009B52CD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Si orienta nello spazio in modo a</w:t>
            </w:r>
            <w:r w:rsidR="00432FE7" w:rsidRPr="00127548">
              <w:rPr>
                <w:rFonts w:ascii="Times New Roman" w:hAnsi="Times New Roman" w:cs="Times New Roman"/>
              </w:rPr>
              <w:t xml:space="preserve">utonomo e corretto </w:t>
            </w:r>
            <w:r w:rsidRPr="00127548">
              <w:rPr>
                <w:rFonts w:ascii="Times New Roman" w:hAnsi="Times New Roman" w:cs="Times New Roman"/>
              </w:rPr>
              <w:t>utilizzando indicatori topologici e semplici mappe mentali di spazi noti.</w:t>
            </w:r>
          </w:p>
        </w:tc>
        <w:tc>
          <w:tcPr>
            <w:tcW w:w="1637" w:type="dxa"/>
          </w:tcPr>
          <w:p w:rsidR="00C50572" w:rsidRDefault="00C5057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127548" w:rsidRDefault="00CF1B52" w:rsidP="00C505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Si orienta nello spazio in modo sicuro</w:t>
            </w:r>
            <w:r w:rsidR="00432FE7" w:rsidRPr="00127548">
              <w:rPr>
                <w:rFonts w:ascii="Times New Roman" w:hAnsi="Times New Roman" w:cs="Times New Roman"/>
              </w:rPr>
              <w:t xml:space="preserve"> e </w:t>
            </w:r>
            <w:proofErr w:type="gramStart"/>
            <w:r w:rsidR="00432FE7" w:rsidRPr="00127548">
              <w:rPr>
                <w:rFonts w:ascii="Times New Roman" w:hAnsi="Times New Roman" w:cs="Times New Roman"/>
              </w:rPr>
              <w:t xml:space="preserve">consapevole </w:t>
            </w:r>
            <w:r w:rsidRPr="00127548">
              <w:rPr>
                <w:rFonts w:ascii="Times New Roman" w:hAnsi="Times New Roman" w:cs="Times New Roman"/>
              </w:rPr>
              <w:t xml:space="preserve"> utilizzando</w:t>
            </w:r>
            <w:proofErr w:type="gramEnd"/>
            <w:r w:rsidRPr="00127548">
              <w:rPr>
                <w:rFonts w:ascii="Times New Roman" w:hAnsi="Times New Roman" w:cs="Times New Roman"/>
              </w:rPr>
              <w:t xml:space="preserve"> indicatori topologici e semplici mappe mentali di spazi noti.</w:t>
            </w:r>
          </w:p>
        </w:tc>
      </w:tr>
      <w:tr w:rsidR="0048261B" w:rsidRPr="00127548" w:rsidTr="00E525E4">
        <w:tc>
          <w:tcPr>
            <w:tcW w:w="2093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E88" w:rsidRPr="00127548" w:rsidRDefault="00093996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Rappresenta graficamente percorsi e semplici piante di ambienti conosciuti utilizzando misure non convenzionali.</w:t>
            </w:r>
          </w:p>
          <w:p w:rsidR="00191E88" w:rsidRPr="00127548" w:rsidRDefault="00191E88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E88" w:rsidRPr="00127548" w:rsidRDefault="00191E88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E88" w:rsidRPr="00127548" w:rsidRDefault="00191E88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LINGUAGGIO DELLA </w:t>
            </w:r>
          </w:p>
          <w:p w:rsidR="0048261B" w:rsidRPr="00127548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GEO-GRAFICITÀ</w:t>
            </w:r>
          </w:p>
        </w:tc>
        <w:tc>
          <w:tcPr>
            <w:tcW w:w="1843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252B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Riconoscere e definire la pos</w:t>
            </w:r>
            <w:r w:rsidR="00D77F59" w:rsidRPr="00127548">
              <w:rPr>
                <w:rFonts w:ascii="Times New Roman" w:hAnsi="Times New Roman" w:cs="Times New Roman"/>
              </w:rPr>
              <w:t>i</w:t>
            </w:r>
            <w:r w:rsidRPr="00127548">
              <w:rPr>
                <w:rFonts w:ascii="Times New Roman" w:hAnsi="Times New Roman" w:cs="Times New Roman"/>
              </w:rPr>
              <w:t>zione di oggetti.</w:t>
            </w:r>
          </w:p>
          <w:p w:rsidR="00C252B4" w:rsidRPr="00127548" w:rsidRDefault="00C252B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Comprendere il </w:t>
            </w:r>
            <w:proofErr w:type="gramStart"/>
            <w:r w:rsidRPr="00127548">
              <w:rPr>
                <w:rFonts w:ascii="Times New Roman" w:hAnsi="Times New Roman" w:cs="Times New Roman"/>
              </w:rPr>
              <w:t>procedimento  della</w:t>
            </w:r>
            <w:proofErr w:type="gramEnd"/>
            <w:r w:rsidRPr="00127548">
              <w:rPr>
                <w:rFonts w:ascii="Times New Roman" w:hAnsi="Times New Roman" w:cs="Times New Roman"/>
              </w:rPr>
              <w:t xml:space="preserve"> riduzione in scala..</w:t>
            </w:r>
          </w:p>
          <w:p w:rsidR="00C252B4" w:rsidRPr="00127548" w:rsidRDefault="00C252B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Leggere e costruire una mappa.</w:t>
            </w:r>
          </w:p>
        </w:tc>
        <w:tc>
          <w:tcPr>
            <w:tcW w:w="2268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B110DC" w:rsidRPr="00127548" w:rsidRDefault="00B110DC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Rappresenta </w:t>
            </w:r>
            <w:r w:rsidR="002A2663" w:rsidRPr="00127548">
              <w:rPr>
                <w:rFonts w:ascii="Times New Roman" w:hAnsi="Times New Roman" w:cs="Times New Roman"/>
              </w:rPr>
              <w:t xml:space="preserve">graficamente </w:t>
            </w:r>
            <w:r w:rsidR="00C30930" w:rsidRPr="00127548">
              <w:rPr>
                <w:rFonts w:ascii="Times New Roman" w:hAnsi="Times New Roman" w:cs="Times New Roman"/>
              </w:rPr>
              <w:t xml:space="preserve">in modo </w:t>
            </w:r>
            <w:r w:rsidR="002A2663" w:rsidRPr="00127548">
              <w:rPr>
                <w:rFonts w:ascii="Times New Roman" w:hAnsi="Times New Roman" w:cs="Times New Roman"/>
              </w:rPr>
              <w:t xml:space="preserve">approssimativo </w:t>
            </w:r>
            <w:r w:rsidRPr="00127548">
              <w:rPr>
                <w:rFonts w:ascii="Times New Roman" w:hAnsi="Times New Roman" w:cs="Times New Roman"/>
              </w:rPr>
              <w:t xml:space="preserve">percorsi e semplici piante di ambienti conosciuti utilizzando </w:t>
            </w:r>
            <w:r w:rsidR="0051001D" w:rsidRPr="00127548">
              <w:rPr>
                <w:rFonts w:ascii="Times New Roman" w:hAnsi="Times New Roman" w:cs="Times New Roman"/>
              </w:rPr>
              <w:t>in modo essenziale</w:t>
            </w:r>
            <w:r w:rsidR="00066D29" w:rsidRPr="00127548">
              <w:rPr>
                <w:rFonts w:ascii="Times New Roman" w:hAnsi="Times New Roman" w:cs="Times New Roman"/>
              </w:rPr>
              <w:t xml:space="preserve"> </w:t>
            </w:r>
            <w:r w:rsidRPr="00127548">
              <w:rPr>
                <w:rFonts w:ascii="Times New Roman" w:hAnsi="Times New Roman" w:cs="Times New Roman"/>
              </w:rPr>
              <w:t>misure non convenzionali.</w:t>
            </w: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066D29" w:rsidRPr="00127548" w:rsidRDefault="00066D29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Rappresenta </w:t>
            </w:r>
            <w:r w:rsidR="00C30930" w:rsidRPr="00127548">
              <w:rPr>
                <w:rFonts w:ascii="Times New Roman" w:hAnsi="Times New Roman" w:cs="Times New Roman"/>
              </w:rPr>
              <w:t>gra</w:t>
            </w:r>
            <w:r w:rsidRPr="00127548">
              <w:rPr>
                <w:rFonts w:ascii="Times New Roman" w:hAnsi="Times New Roman" w:cs="Times New Roman"/>
              </w:rPr>
              <w:t xml:space="preserve">ficamente </w:t>
            </w:r>
            <w:r w:rsidR="009E79C4" w:rsidRPr="00127548">
              <w:rPr>
                <w:rFonts w:ascii="Times New Roman" w:hAnsi="Times New Roman" w:cs="Times New Roman"/>
              </w:rPr>
              <w:t xml:space="preserve">in </w:t>
            </w:r>
            <w:r w:rsidR="00CB2B25" w:rsidRPr="00127548">
              <w:rPr>
                <w:rFonts w:ascii="Times New Roman" w:hAnsi="Times New Roman" w:cs="Times New Roman"/>
              </w:rPr>
              <w:t xml:space="preserve">modo semplice ma corretto </w:t>
            </w:r>
            <w:r w:rsidRPr="00127548">
              <w:rPr>
                <w:rFonts w:ascii="Times New Roman" w:hAnsi="Times New Roman" w:cs="Times New Roman"/>
              </w:rPr>
              <w:t xml:space="preserve">percorsi e semplici piante di ambienti conosciuti utilizzando </w:t>
            </w:r>
            <w:r w:rsidR="002D7A08" w:rsidRPr="00127548">
              <w:rPr>
                <w:rFonts w:ascii="Times New Roman" w:hAnsi="Times New Roman" w:cs="Times New Roman"/>
              </w:rPr>
              <w:t xml:space="preserve">in modo adeguato </w:t>
            </w:r>
            <w:r w:rsidRPr="00127548">
              <w:rPr>
                <w:rFonts w:ascii="Times New Roman" w:hAnsi="Times New Roman" w:cs="Times New Roman"/>
              </w:rPr>
              <w:t>misure non convenzionali.</w:t>
            </w: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4F24C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Rappresenta graficamente in modo corretto </w:t>
            </w:r>
            <w:r w:rsidR="00547673" w:rsidRPr="00127548">
              <w:rPr>
                <w:rFonts w:ascii="Times New Roman" w:hAnsi="Times New Roman" w:cs="Times New Roman"/>
              </w:rPr>
              <w:t xml:space="preserve">e adeguato </w:t>
            </w:r>
            <w:r w:rsidRPr="00127548">
              <w:rPr>
                <w:rFonts w:ascii="Times New Roman" w:hAnsi="Times New Roman" w:cs="Times New Roman"/>
              </w:rPr>
              <w:t xml:space="preserve">percorsi e semplici piante di ambienti conosciuti utilizzando in modo </w:t>
            </w:r>
            <w:r w:rsidR="00DF2693" w:rsidRPr="00127548">
              <w:rPr>
                <w:rFonts w:ascii="Times New Roman" w:hAnsi="Times New Roman" w:cs="Times New Roman"/>
              </w:rPr>
              <w:t>a</w:t>
            </w:r>
            <w:r w:rsidR="00877842" w:rsidRPr="00127548">
              <w:rPr>
                <w:rFonts w:ascii="Times New Roman" w:hAnsi="Times New Roman" w:cs="Times New Roman"/>
              </w:rPr>
              <w:t>utonomo</w:t>
            </w:r>
            <w:r w:rsidR="00DF2693" w:rsidRPr="00127548">
              <w:rPr>
                <w:rFonts w:ascii="Times New Roman" w:hAnsi="Times New Roman" w:cs="Times New Roman"/>
              </w:rPr>
              <w:t xml:space="preserve"> </w:t>
            </w:r>
            <w:r w:rsidRPr="00127548">
              <w:rPr>
                <w:rFonts w:ascii="Times New Roman" w:hAnsi="Times New Roman" w:cs="Times New Roman"/>
              </w:rPr>
              <w:t>misure non convenzionali</w:t>
            </w:r>
            <w:r w:rsidR="00D63D5C" w:rsidRPr="00127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7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7725C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Rappresenta graficamente in modo </w:t>
            </w:r>
            <w:proofErr w:type="gramStart"/>
            <w:r w:rsidRPr="00127548">
              <w:rPr>
                <w:rFonts w:ascii="Times New Roman" w:hAnsi="Times New Roman" w:cs="Times New Roman"/>
              </w:rPr>
              <w:t xml:space="preserve">corretto </w:t>
            </w:r>
            <w:r w:rsidR="00932EE5" w:rsidRPr="00127548">
              <w:rPr>
                <w:rFonts w:ascii="Times New Roman" w:hAnsi="Times New Roman" w:cs="Times New Roman"/>
              </w:rPr>
              <w:t xml:space="preserve"> e</w:t>
            </w:r>
            <w:proofErr w:type="gramEnd"/>
            <w:r w:rsidR="00932EE5" w:rsidRPr="00127548">
              <w:rPr>
                <w:rFonts w:ascii="Times New Roman" w:hAnsi="Times New Roman" w:cs="Times New Roman"/>
              </w:rPr>
              <w:t xml:space="preserve"> funzionale </w:t>
            </w:r>
            <w:r w:rsidRPr="00127548">
              <w:rPr>
                <w:rFonts w:ascii="Times New Roman" w:hAnsi="Times New Roman" w:cs="Times New Roman"/>
              </w:rPr>
              <w:t xml:space="preserve">percorsi e semplici piante di ambienti conosciuti utilizzando in modo </w:t>
            </w:r>
            <w:r w:rsidR="00877842" w:rsidRPr="00127548">
              <w:rPr>
                <w:rFonts w:ascii="Times New Roman" w:hAnsi="Times New Roman" w:cs="Times New Roman"/>
              </w:rPr>
              <w:t>a</w:t>
            </w:r>
            <w:r w:rsidR="003859BB" w:rsidRPr="00127548">
              <w:rPr>
                <w:rFonts w:ascii="Times New Roman" w:hAnsi="Times New Roman" w:cs="Times New Roman"/>
              </w:rPr>
              <w:t>ccurato</w:t>
            </w:r>
            <w:r w:rsidR="00877842" w:rsidRPr="00127548">
              <w:rPr>
                <w:rFonts w:ascii="Times New Roman" w:hAnsi="Times New Roman" w:cs="Times New Roman"/>
              </w:rPr>
              <w:t xml:space="preserve"> e </w:t>
            </w:r>
            <w:r w:rsidR="00932EE5" w:rsidRPr="00127548">
              <w:rPr>
                <w:rFonts w:ascii="Times New Roman" w:hAnsi="Times New Roman" w:cs="Times New Roman"/>
              </w:rPr>
              <w:t>consapevole</w:t>
            </w:r>
            <w:r w:rsidRPr="00127548">
              <w:rPr>
                <w:rFonts w:ascii="Times New Roman" w:hAnsi="Times New Roman" w:cs="Times New Roman"/>
              </w:rPr>
              <w:t xml:space="preserve"> misure non convenzionali.</w:t>
            </w:r>
          </w:p>
        </w:tc>
      </w:tr>
      <w:tr w:rsidR="0048261B" w:rsidRPr="00127548" w:rsidTr="00E525E4">
        <w:tc>
          <w:tcPr>
            <w:tcW w:w="2093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6624B5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Ricon</w:t>
            </w:r>
            <w:r w:rsidR="00C8155D" w:rsidRPr="00127548">
              <w:rPr>
                <w:rFonts w:ascii="Times New Roman" w:hAnsi="Times New Roman" w:cs="Times New Roman"/>
              </w:rPr>
              <w:t>o</w:t>
            </w:r>
            <w:r w:rsidRPr="00127548">
              <w:rPr>
                <w:rFonts w:ascii="Times New Roman" w:hAnsi="Times New Roman" w:cs="Times New Roman"/>
              </w:rPr>
              <w:t xml:space="preserve">sce e distingue gli </w:t>
            </w:r>
            <w:r w:rsidR="00B21F1E" w:rsidRPr="00127548">
              <w:rPr>
                <w:rFonts w:ascii="Times New Roman" w:hAnsi="Times New Roman" w:cs="Times New Roman"/>
              </w:rPr>
              <w:t xml:space="preserve">elementi </w:t>
            </w:r>
            <w:r w:rsidR="00056543" w:rsidRPr="00127548">
              <w:rPr>
                <w:rFonts w:ascii="Times New Roman" w:hAnsi="Times New Roman" w:cs="Times New Roman"/>
              </w:rPr>
              <w:t>f</w:t>
            </w:r>
            <w:r w:rsidRPr="00127548">
              <w:rPr>
                <w:rFonts w:ascii="Times New Roman" w:hAnsi="Times New Roman" w:cs="Times New Roman"/>
              </w:rPr>
              <w:t>isici e antropici di un paesaggio.</w:t>
            </w:r>
          </w:p>
        </w:tc>
        <w:tc>
          <w:tcPr>
            <w:tcW w:w="1701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PAESAGGIO.</w:t>
            </w: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FA5315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Ap</w:t>
            </w:r>
            <w:r w:rsidR="00E17B8A" w:rsidRPr="00127548">
              <w:rPr>
                <w:rFonts w:ascii="Times New Roman" w:hAnsi="Times New Roman" w:cs="Times New Roman"/>
              </w:rPr>
              <w:t>plica i concetti di confine, territorio interno ed esterno, aperto e chiuso.</w:t>
            </w:r>
          </w:p>
        </w:tc>
        <w:tc>
          <w:tcPr>
            <w:tcW w:w="2268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0A4A81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Ricon</w:t>
            </w:r>
            <w:r w:rsidR="00C8155D" w:rsidRPr="00127548">
              <w:rPr>
                <w:rFonts w:ascii="Times New Roman" w:hAnsi="Times New Roman" w:cs="Times New Roman"/>
              </w:rPr>
              <w:t>o</w:t>
            </w:r>
            <w:r w:rsidRPr="00127548">
              <w:rPr>
                <w:rFonts w:ascii="Times New Roman" w:hAnsi="Times New Roman" w:cs="Times New Roman"/>
              </w:rPr>
              <w:t>sce e distingue</w:t>
            </w:r>
            <w:r w:rsidR="00C50572">
              <w:rPr>
                <w:rFonts w:ascii="Times New Roman" w:hAnsi="Times New Roman" w:cs="Times New Roman"/>
              </w:rPr>
              <w:t xml:space="preserve"> con qualche insicurezza</w:t>
            </w:r>
            <w:r w:rsidR="00772C7A" w:rsidRPr="00127548">
              <w:rPr>
                <w:rFonts w:ascii="Times New Roman" w:hAnsi="Times New Roman" w:cs="Times New Roman"/>
              </w:rPr>
              <w:t xml:space="preserve"> i principali </w:t>
            </w:r>
            <w:r w:rsidR="00484AEC" w:rsidRPr="00127548">
              <w:rPr>
                <w:rFonts w:ascii="Times New Roman" w:hAnsi="Times New Roman" w:cs="Times New Roman"/>
              </w:rPr>
              <w:t xml:space="preserve">elementi </w:t>
            </w:r>
            <w:r w:rsidRPr="00127548">
              <w:rPr>
                <w:rFonts w:ascii="Times New Roman" w:hAnsi="Times New Roman" w:cs="Times New Roman"/>
              </w:rPr>
              <w:t>fisici e antropici di un paesaggio.</w:t>
            </w:r>
          </w:p>
        </w:tc>
        <w:tc>
          <w:tcPr>
            <w:tcW w:w="2409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8155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Riconosce e distingue </w:t>
            </w:r>
            <w:r w:rsidR="00490AAF" w:rsidRPr="00127548">
              <w:rPr>
                <w:rFonts w:ascii="Times New Roman" w:hAnsi="Times New Roman" w:cs="Times New Roman"/>
              </w:rPr>
              <w:t xml:space="preserve">in modo adeguato </w:t>
            </w:r>
            <w:r w:rsidRPr="00127548">
              <w:rPr>
                <w:rFonts w:ascii="Times New Roman" w:hAnsi="Times New Roman" w:cs="Times New Roman"/>
              </w:rPr>
              <w:t xml:space="preserve">gli </w:t>
            </w:r>
            <w:r w:rsidR="00726FBE" w:rsidRPr="00127548">
              <w:rPr>
                <w:rFonts w:ascii="Times New Roman" w:hAnsi="Times New Roman" w:cs="Times New Roman"/>
              </w:rPr>
              <w:t xml:space="preserve">elementi </w:t>
            </w:r>
            <w:r w:rsidRPr="00127548">
              <w:rPr>
                <w:rFonts w:ascii="Times New Roman" w:hAnsi="Times New Roman" w:cs="Times New Roman"/>
              </w:rPr>
              <w:t>fisici e antropici di un paesaggio.</w:t>
            </w:r>
          </w:p>
        </w:tc>
        <w:tc>
          <w:tcPr>
            <w:tcW w:w="2552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8155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Riconosce e distingue </w:t>
            </w:r>
            <w:r w:rsidR="003859BB" w:rsidRPr="00127548">
              <w:rPr>
                <w:rFonts w:ascii="Times New Roman" w:hAnsi="Times New Roman" w:cs="Times New Roman"/>
              </w:rPr>
              <w:t xml:space="preserve">in modo </w:t>
            </w:r>
            <w:r w:rsidR="00794187" w:rsidRPr="00127548">
              <w:rPr>
                <w:rFonts w:ascii="Times New Roman" w:hAnsi="Times New Roman" w:cs="Times New Roman"/>
              </w:rPr>
              <w:t xml:space="preserve">corretto </w:t>
            </w:r>
            <w:r w:rsidRPr="00127548">
              <w:rPr>
                <w:rFonts w:ascii="Times New Roman" w:hAnsi="Times New Roman" w:cs="Times New Roman"/>
              </w:rPr>
              <w:t xml:space="preserve">gli </w:t>
            </w:r>
            <w:r w:rsidR="00726FBE" w:rsidRPr="00127548">
              <w:rPr>
                <w:rFonts w:ascii="Times New Roman" w:hAnsi="Times New Roman" w:cs="Times New Roman"/>
              </w:rPr>
              <w:t>elementi</w:t>
            </w:r>
            <w:r w:rsidRPr="00127548">
              <w:rPr>
                <w:rFonts w:ascii="Times New Roman" w:hAnsi="Times New Roman" w:cs="Times New Roman"/>
              </w:rPr>
              <w:t xml:space="preserve"> fisici e antropici di un paesaggio.</w:t>
            </w:r>
          </w:p>
        </w:tc>
        <w:tc>
          <w:tcPr>
            <w:tcW w:w="1637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8155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Riconosce e distingue </w:t>
            </w:r>
            <w:r w:rsidR="00794187" w:rsidRPr="00127548">
              <w:rPr>
                <w:rFonts w:ascii="Times New Roman" w:hAnsi="Times New Roman" w:cs="Times New Roman"/>
              </w:rPr>
              <w:t xml:space="preserve">in modo </w:t>
            </w:r>
            <w:r w:rsidR="00782EFA" w:rsidRPr="00127548">
              <w:rPr>
                <w:rFonts w:ascii="Times New Roman" w:hAnsi="Times New Roman" w:cs="Times New Roman"/>
              </w:rPr>
              <w:t xml:space="preserve">pertinente e sicuro </w:t>
            </w:r>
            <w:r w:rsidRPr="00127548">
              <w:rPr>
                <w:rFonts w:ascii="Times New Roman" w:hAnsi="Times New Roman" w:cs="Times New Roman"/>
              </w:rPr>
              <w:t>gli ambienti fisici e antropici di un paesaggio.</w:t>
            </w:r>
          </w:p>
        </w:tc>
      </w:tr>
      <w:tr w:rsidR="00E525E4" w:rsidRPr="00127548" w:rsidTr="00E525E4">
        <w:tc>
          <w:tcPr>
            <w:tcW w:w="2093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Coglie le trasformazioni operate dall’uomo nel territorio di appartenenza e ne valuta i risultati. </w:t>
            </w: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Regione e sistema territoriale.</w:t>
            </w:r>
          </w:p>
        </w:tc>
        <w:tc>
          <w:tcPr>
            <w:tcW w:w="1843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Saper individuare bisogni utili a partire dalla conoscenza del proprio territorio.</w:t>
            </w:r>
          </w:p>
        </w:tc>
        <w:tc>
          <w:tcPr>
            <w:tcW w:w="2268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Guidato, coglie in modo essenziale le trasformazioni operate dall’uomo nel territorio di appartenenza. </w:t>
            </w: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Coglie in modo adeguato le trasformazioni operate dall’uomo nel territorio di appartenenza e ne valuta i risultati in modo semplice ma chiaro.</w:t>
            </w:r>
          </w:p>
        </w:tc>
        <w:tc>
          <w:tcPr>
            <w:tcW w:w="2552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Coglie in modo sicuro le trasformazioni operate dall’uomo nel territorio di appartenenza e ne valuta i risultati. </w:t>
            </w: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C50572" w:rsidRDefault="00C5057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27548">
              <w:rPr>
                <w:rFonts w:ascii="Times New Roman" w:hAnsi="Times New Roman" w:cs="Times New Roman"/>
              </w:rPr>
              <w:t xml:space="preserve">Coglie in modo autonomo e pertinente le trasformazioni operate dall’uomo nel territorio di </w:t>
            </w:r>
            <w:r w:rsidRPr="00127548">
              <w:rPr>
                <w:rFonts w:ascii="Times New Roman" w:hAnsi="Times New Roman" w:cs="Times New Roman"/>
              </w:rPr>
              <w:lastRenderedPageBreak/>
              <w:t xml:space="preserve">appartenenza e ne valuta i risultati. </w:t>
            </w: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</w:tr>
    </w:tbl>
    <w:p w:rsidR="0048261B" w:rsidRDefault="0048261B"/>
    <w:p w:rsidR="00FA5315" w:rsidRDefault="00FA5315"/>
    <w:sectPr w:rsidR="00FA5315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56543"/>
    <w:rsid w:val="00066D29"/>
    <w:rsid w:val="00091B58"/>
    <w:rsid w:val="00093996"/>
    <w:rsid w:val="000A4A81"/>
    <w:rsid w:val="000B5EDC"/>
    <w:rsid w:val="00104EF9"/>
    <w:rsid w:val="00125F24"/>
    <w:rsid w:val="00127548"/>
    <w:rsid w:val="00186A47"/>
    <w:rsid w:val="00191E88"/>
    <w:rsid w:val="0021211B"/>
    <w:rsid w:val="00220826"/>
    <w:rsid w:val="00234A08"/>
    <w:rsid w:val="002A2663"/>
    <w:rsid w:val="002B13CA"/>
    <w:rsid w:val="002D6A38"/>
    <w:rsid w:val="002D7A08"/>
    <w:rsid w:val="00305FCE"/>
    <w:rsid w:val="00306223"/>
    <w:rsid w:val="00310397"/>
    <w:rsid w:val="0032608F"/>
    <w:rsid w:val="00330C7A"/>
    <w:rsid w:val="00363A1C"/>
    <w:rsid w:val="00376B3B"/>
    <w:rsid w:val="003859BB"/>
    <w:rsid w:val="003A162C"/>
    <w:rsid w:val="003A7356"/>
    <w:rsid w:val="003B431D"/>
    <w:rsid w:val="003B75A5"/>
    <w:rsid w:val="003E03E2"/>
    <w:rsid w:val="003E13AB"/>
    <w:rsid w:val="003E3181"/>
    <w:rsid w:val="003E7E33"/>
    <w:rsid w:val="00432FE7"/>
    <w:rsid w:val="0044495B"/>
    <w:rsid w:val="004607CE"/>
    <w:rsid w:val="0048261B"/>
    <w:rsid w:val="00482D6C"/>
    <w:rsid w:val="00484AEC"/>
    <w:rsid w:val="00490AAF"/>
    <w:rsid w:val="004C10CB"/>
    <w:rsid w:val="004E3534"/>
    <w:rsid w:val="004F24CB"/>
    <w:rsid w:val="004F67C1"/>
    <w:rsid w:val="0051001D"/>
    <w:rsid w:val="00547673"/>
    <w:rsid w:val="00560B1A"/>
    <w:rsid w:val="0056714B"/>
    <w:rsid w:val="005854B2"/>
    <w:rsid w:val="00585F17"/>
    <w:rsid w:val="00591BC1"/>
    <w:rsid w:val="005956D4"/>
    <w:rsid w:val="005A2657"/>
    <w:rsid w:val="005C35C7"/>
    <w:rsid w:val="005D156D"/>
    <w:rsid w:val="0061768A"/>
    <w:rsid w:val="006318F9"/>
    <w:rsid w:val="00633F58"/>
    <w:rsid w:val="00634794"/>
    <w:rsid w:val="006624B5"/>
    <w:rsid w:val="006740A2"/>
    <w:rsid w:val="006A7407"/>
    <w:rsid w:val="006C6BA1"/>
    <w:rsid w:val="00726FBE"/>
    <w:rsid w:val="007725CD"/>
    <w:rsid w:val="00772C7A"/>
    <w:rsid w:val="00775C69"/>
    <w:rsid w:val="0078218C"/>
    <w:rsid w:val="00782EFA"/>
    <w:rsid w:val="00794187"/>
    <w:rsid w:val="00807595"/>
    <w:rsid w:val="00877842"/>
    <w:rsid w:val="008B1C42"/>
    <w:rsid w:val="008E0E00"/>
    <w:rsid w:val="00902170"/>
    <w:rsid w:val="00932EE5"/>
    <w:rsid w:val="00975720"/>
    <w:rsid w:val="00986A05"/>
    <w:rsid w:val="009B52CD"/>
    <w:rsid w:val="009E79C4"/>
    <w:rsid w:val="00A05C3A"/>
    <w:rsid w:val="00A21E61"/>
    <w:rsid w:val="00A73DCC"/>
    <w:rsid w:val="00AF12C3"/>
    <w:rsid w:val="00B077C9"/>
    <w:rsid w:val="00B110DC"/>
    <w:rsid w:val="00B21C24"/>
    <w:rsid w:val="00B21F1E"/>
    <w:rsid w:val="00B37C8F"/>
    <w:rsid w:val="00B607F4"/>
    <w:rsid w:val="00B80791"/>
    <w:rsid w:val="00B9454B"/>
    <w:rsid w:val="00BA488F"/>
    <w:rsid w:val="00BC50BD"/>
    <w:rsid w:val="00BD25D9"/>
    <w:rsid w:val="00C22AD4"/>
    <w:rsid w:val="00C252B4"/>
    <w:rsid w:val="00C30930"/>
    <w:rsid w:val="00C31D17"/>
    <w:rsid w:val="00C50572"/>
    <w:rsid w:val="00C724CB"/>
    <w:rsid w:val="00C8155D"/>
    <w:rsid w:val="00CA4880"/>
    <w:rsid w:val="00CB2B25"/>
    <w:rsid w:val="00CD0DEE"/>
    <w:rsid w:val="00CE410C"/>
    <w:rsid w:val="00CF1B52"/>
    <w:rsid w:val="00D1402B"/>
    <w:rsid w:val="00D31BC3"/>
    <w:rsid w:val="00D41EA7"/>
    <w:rsid w:val="00D44130"/>
    <w:rsid w:val="00D563A5"/>
    <w:rsid w:val="00D6050B"/>
    <w:rsid w:val="00D63D5C"/>
    <w:rsid w:val="00D77F59"/>
    <w:rsid w:val="00DC1F5C"/>
    <w:rsid w:val="00DE589A"/>
    <w:rsid w:val="00DF2693"/>
    <w:rsid w:val="00E12BEF"/>
    <w:rsid w:val="00E17B8A"/>
    <w:rsid w:val="00E33850"/>
    <w:rsid w:val="00E33BCE"/>
    <w:rsid w:val="00E525E4"/>
    <w:rsid w:val="00E84342"/>
    <w:rsid w:val="00ED78D8"/>
    <w:rsid w:val="00EE4ABF"/>
    <w:rsid w:val="00F012E3"/>
    <w:rsid w:val="00F14601"/>
    <w:rsid w:val="00F40FB9"/>
    <w:rsid w:val="00F47794"/>
    <w:rsid w:val="00F64C1C"/>
    <w:rsid w:val="00F83DA3"/>
    <w:rsid w:val="00F917F6"/>
    <w:rsid w:val="00F936FD"/>
    <w:rsid w:val="00FA40EF"/>
    <w:rsid w:val="00FA5315"/>
    <w:rsid w:val="00FC4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6F5FD-4DDD-4DB2-8E82-34CEE3B8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08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0622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062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2017-02-27T17:23:00Z</dcterms:created>
  <dcterms:modified xsi:type="dcterms:W3CDTF">2017-02-27T17:23:00Z</dcterms:modified>
</cp:coreProperties>
</file>